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62971" w14:textId="01916B86" w:rsidR="004A2342" w:rsidRPr="004A2342" w:rsidRDefault="004A2342" w:rsidP="004A2342">
      <w:pPr>
        <w:jc w:val="both"/>
        <w:rPr>
          <w:rFonts w:ascii="Arial" w:eastAsia="Arial" w:hAnsi="Arial" w:cs="Arial"/>
          <w:b/>
          <w:sz w:val="22"/>
          <w:szCs w:val="22"/>
        </w:rPr>
      </w:pPr>
      <w:r w:rsidRPr="004A2342">
        <w:rPr>
          <w:rFonts w:ascii="Arial" w:eastAsia="Arial" w:hAnsi="Arial" w:cs="Arial"/>
          <w:b/>
          <w:noProof/>
          <w:sz w:val="22"/>
          <w:szCs w:val="22"/>
        </w:rPr>
        <w:drawing>
          <wp:anchor distT="0" distB="0" distL="114300" distR="114300" simplePos="0" relativeHeight="251659264" behindDoc="0" locked="0" layoutInCell="1" allowOverlap="1" wp14:anchorId="06C18AD8" wp14:editId="42D6994B">
            <wp:simplePos x="0" y="0"/>
            <wp:positionH relativeFrom="margin">
              <wp:align>left</wp:align>
            </wp:positionH>
            <wp:positionV relativeFrom="paragraph">
              <wp:posOffset>9525</wp:posOffset>
            </wp:positionV>
            <wp:extent cx="1271905" cy="1155700"/>
            <wp:effectExtent l="0" t="0" r="4445" b="6350"/>
            <wp:wrapSquare wrapText="bothSides"/>
            <wp:docPr id="7" name="Picture 7" descr="A person with a be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with a beard&#10;&#10;Description automatically generated with low confidenc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71905" cy="115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2342">
        <w:rPr>
          <w:rFonts w:ascii="Arial" w:eastAsia="Arial" w:hAnsi="Arial" w:cs="Arial"/>
          <w:b/>
          <w:sz w:val="22"/>
          <w:szCs w:val="22"/>
        </w:rPr>
        <w:t>Dr. Roberto Parra Saldívar</w:t>
      </w:r>
    </w:p>
    <w:p w14:paraId="48227A5D" w14:textId="4BBDB4B4" w:rsidR="004A2342" w:rsidRPr="004A2342" w:rsidRDefault="00723AE6" w:rsidP="004A2342">
      <w:pPr>
        <w:jc w:val="both"/>
        <w:rPr>
          <w:rFonts w:ascii="Arial" w:eastAsia="Arial" w:hAnsi="Arial" w:cs="Arial"/>
          <w:b/>
          <w:sz w:val="22"/>
          <w:szCs w:val="22"/>
        </w:rPr>
      </w:pPr>
      <w:hyperlink r:id="rId5" w:history="1">
        <w:r w:rsidR="004A2342" w:rsidRPr="004A2342">
          <w:rPr>
            <w:rStyle w:val="Hyperlink"/>
            <w:rFonts w:ascii="Arial" w:eastAsia="Arial" w:hAnsi="Arial" w:cs="Arial"/>
            <w:b/>
            <w:sz w:val="22"/>
            <w:szCs w:val="22"/>
          </w:rPr>
          <w:t>r.parra@tec.mx</w:t>
        </w:r>
      </w:hyperlink>
    </w:p>
    <w:p w14:paraId="1ED3991F" w14:textId="658565CD" w:rsidR="004A2342" w:rsidRPr="004A2342" w:rsidRDefault="004A2342" w:rsidP="004A2342">
      <w:pPr>
        <w:jc w:val="both"/>
        <w:rPr>
          <w:rFonts w:ascii="Arial" w:eastAsia="Arial" w:hAnsi="Arial" w:cs="Arial"/>
          <w:b/>
          <w:sz w:val="22"/>
          <w:szCs w:val="22"/>
        </w:rPr>
      </w:pPr>
      <w:proofErr w:type="spellStart"/>
      <w:r w:rsidRPr="004A2342">
        <w:rPr>
          <w:rFonts w:ascii="Arial" w:eastAsia="Arial" w:hAnsi="Arial" w:cs="Arial"/>
          <w:b/>
          <w:sz w:val="22"/>
          <w:szCs w:val="22"/>
        </w:rPr>
        <w:t>Research</w:t>
      </w:r>
      <w:proofErr w:type="spellEnd"/>
      <w:r w:rsidRPr="004A2342">
        <w:rPr>
          <w:rFonts w:ascii="Arial" w:eastAsia="Arial" w:hAnsi="Arial" w:cs="Arial"/>
          <w:b/>
          <w:sz w:val="22"/>
          <w:szCs w:val="22"/>
        </w:rPr>
        <w:t xml:space="preserve"> profesor</w:t>
      </w:r>
    </w:p>
    <w:p w14:paraId="0CABCF13" w14:textId="77777777" w:rsidR="004A2342" w:rsidRDefault="004A2342" w:rsidP="004A2342">
      <w:pPr>
        <w:jc w:val="both"/>
        <w:rPr>
          <w:rFonts w:ascii="Arial" w:eastAsia="Arial" w:hAnsi="Arial" w:cs="Arial"/>
        </w:rPr>
      </w:pPr>
      <w:proofErr w:type="spellStart"/>
      <w:r>
        <w:rPr>
          <w:rFonts w:ascii="Arial" w:eastAsia="Arial" w:hAnsi="Arial" w:cs="Arial"/>
        </w:rPr>
        <w:t>Biotechnology</w:t>
      </w:r>
      <w:proofErr w:type="spellEnd"/>
      <w:r>
        <w:rPr>
          <w:rFonts w:ascii="Arial" w:eastAsia="Arial" w:hAnsi="Arial" w:cs="Arial"/>
        </w:rPr>
        <w:t xml:space="preserve"> Center-FEMSA</w:t>
      </w:r>
    </w:p>
    <w:p w14:paraId="3633B7F6" w14:textId="77777777" w:rsidR="004A2342" w:rsidRPr="008A0F03" w:rsidRDefault="004A2342" w:rsidP="004A2342">
      <w:pPr>
        <w:jc w:val="both"/>
        <w:rPr>
          <w:rFonts w:ascii="Arial" w:eastAsia="Arial" w:hAnsi="Arial" w:cs="Arial"/>
          <w:b/>
        </w:rPr>
      </w:pPr>
      <w:r>
        <w:rPr>
          <w:rFonts w:ascii="Arial" w:eastAsia="Arial" w:hAnsi="Arial" w:cs="Arial"/>
        </w:rPr>
        <w:t>Tecnológico de Monterrey</w:t>
      </w:r>
    </w:p>
    <w:p w14:paraId="0DE9065F" w14:textId="79253916" w:rsidR="004A2342" w:rsidRDefault="004A2342" w:rsidP="004A2342">
      <w:pPr>
        <w:jc w:val="both"/>
        <w:rPr>
          <w:rFonts w:ascii="Arial" w:eastAsia="Arial" w:hAnsi="Arial" w:cs="Arial"/>
          <w:bCs/>
          <w:sz w:val="22"/>
          <w:szCs w:val="22"/>
        </w:rPr>
      </w:pPr>
    </w:p>
    <w:p w14:paraId="5C4D27ED" w14:textId="5CB9D892" w:rsidR="004A2342" w:rsidRPr="00723AE6" w:rsidRDefault="004A2342" w:rsidP="00723AE6">
      <w:pPr>
        <w:pStyle w:val="NormalWeb"/>
        <w:spacing w:before="0" w:beforeAutospacing="0" w:after="0" w:afterAutospacing="0"/>
        <w:jc w:val="both"/>
        <w:rPr>
          <w:rFonts w:ascii="Arial" w:eastAsia="Arial" w:hAnsi="Arial" w:cs="Arial"/>
        </w:rPr>
      </w:pPr>
      <w:r w:rsidRPr="00723AE6">
        <w:rPr>
          <w:rFonts w:ascii="Arial" w:eastAsia="Arial" w:hAnsi="Arial" w:cs="Arial"/>
        </w:rPr>
        <w:t xml:space="preserve">Dr. Parra is research professor </w:t>
      </w:r>
      <w:r w:rsidRPr="004A2342">
        <w:rPr>
          <w:rFonts w:ascii="Arial" w:eastAsia="Arial" w:hAnsi="Arial" w:cs="Arial"/>
        </w:rPr>
        <w:t xml:space="preserve">at Biotechnology Center-FEMSA, </w:t>
      </w:r>
      <w:proofErr w:type="spellStart"/>
      <w:r w:rsidRPr="004A2342">
        <w:rPr>
          <w:rFonts w:ascii="Arial" w:eastAsia="Arial" w:hAnsi="Arial" w:cs="Arial"/>
        </w:rPr>
        <w:t>Tecnologico</w:t>
      </w:r>
      <w:proofErr w:type="spellEnd"/>
      <w:r w:rsidRPr="004A2342">
        <w:rPr>
          <w:rFonts w:ascii="Arial" w:eastAsia="Arial" w:hAnsi="Arial" w:cs="Arial"/>
        </w:rPr>
        <w:t xml:space="preserve"> de Monterrey, México.</w:t>
      </w:r>
      <w:r>
        <w:rPr>
          <w:rFonts w:ascii="Arial" w:eastAsia="Arial" w:hAnsi="Arial" w:cs="Arial"/>
        </w:rPr>
        <w:t xml:space="preserve"> </w:t>
      </w:r>
      <w:r w:rsidRPr="00403C55">
        <w:rPr>
          <w:rFonts w:ascii="Arial" w:eastAsia="Arial" w:hAnsi="Arial" w:cs="Arial"/>
        </w:rPr>
        <w:t>Leade</w:t>
      </w:r>
      <w:r>
        <w:rPr>
          <w:rFonts w:ascii="Arial" w:eastAsia="Arial" w:hAnsi="Arial" w:cs="Arial"/>
        </w:rPr>
        <w:t xml:space="preserve">r of the Sustainable and Applied Biotechnology group. </w:t>
      </w:r>
      <w:r w:rsidRPr="004A2342">
        <w:rPr>
          <w:rFonts w:ascii="Arial" w:eastAsia="Arial" w:hAnsi="Arial" w:cs="Arial"/>
        </w:rPr>
        <w:t xml:space="preserve">Dr. Parra is biochemical engineering from the Instituto </w:t>
      </w:r>
      <w:proofErr w:type="spellStart"/>
      <w:r w:rsidRPr="004A2342">
        <w:rPr>
          <w:rFonts w:ascii="Arial" w:eastAsia="Arial" w:hAnsi="Arial" w:cs="Arial"/>
        </w:rPr>
        <w:t>Tecnológico</w:t>
      </w:r>
      <w:proofErr w:type="spellEnd"/>
      <w:r w:rsidRPr="004A2342">
        <w:rPr>
          <w:rFonts w:ascii="Arial" w:eastAsia="Arial" w:hAnsi="Arial" w:cs="Arial"/>
        </w:rPr>
        <w:t xml:space="preserve"> de Morelia</w:t>
      </w:r>
      <w:r>
        <w:rPr>
          <w:rFonts w:ascii="Arial" w:eastAsia="Arial" w:hAnsi="Arial" w:cs="Arial"/>
        </w:rPr>
        <w:t xml:space="preserve">, he got MSc in </w:t>
      </w:r>
      <w:r w:rsidRPr="00723AE6">
        <w:rPr>
          <w:rFonts w:ascii="Arial" w:eastAsia="Arial" w:hAnsi="Arial" w:cs="Arial"/>
        </w:rPr>
        <w:t xml:space="preserve">Food Science and Technology from the Autonomous University of Querétaro, Querétaro, </w:t>
      </w:r>
      <w:proofErr w:type="gramStart"/>
      <w:r w:rsidRPr="00723AE6">
        <w:rPr>
          <w:rFonts w:ascii="Arial" w:eastAsia="Arial" w:hAnsi="Arial" w:cs="Arial"/>
        </w:rPr>
        <w:t>México</w:t>
      </w:r>
      <w:proofErr w:type="gramEnd"/>
      <w:r w:rsidRPr="00723AE6">
        <w:rPr>
          <w:rFonts w:ascii="Arial" w:eastAsia="Arial" w:hAnsi="Arial" w:cs="Arial"/>
        </w:rPr>
        <w:t xml:space="preserve"> and a PhD in </w:t>
      </w:r>
      <w:proofErr w:type="spellStart"/>
      <w:r w:rsidRPr="00723AE6">
        <w:rPr>
          <w:rFonts w:ascii="Arial" w:eastAsia="Arial" w:hAnsi="Arial" w:cs="Arial"/>
        </w:rPr>
        <w:t>Biotechnolgy</w:t>
      </w:r>
      <w:proofErr w:type="spellEnd"/>
      <w:r w:rsidRPr="00723AE6">
        <w:rPr>
          <w:rFonts w:ascii="Arial" w:eastAsia="Arial" w:hAnsi="Arial" w:cs="Arial"/>
        </w:rPr>
        <w:t xml:space="preserve"> from Cranfield University, </w:t>
      </w:r>
      <w:proofErr w:type="spellStart"/>
      <w:r w:rsidRPr="00723AE6">
        <w:rPr>
          <w:rFonts w:ascii="Arial" w:eastAsia="Arial" w:hAnsi="Arial" w:cs="Arial"/>
        </w:rPr>
        <w:t>Silsoe</w:t>
      </w:r>
      <w:proofErr w:type="spellEnd"/>
      <w:r w:rsidRPr="00723AE6">
        <w:rPr>
          <w:rFonts w:ascii="Arial" w:eastAsia="Arial" w:hAnsi="Arial" w:cs="Arial"/>
        </w:rPr>
        <w:t xml:space="preserve">, Bedfordshire, United Kingdom. His researcher career started in the Westminster University at UK where Dr. Parra was a postdoctoral researcher doing bioprocess design for enzyme exploitation. </w:t>
      </w:r>
      <w:r w:rsidR="001614EF" w:rsidRPr="00723AE6">
        <w:rPr>
          <w:rFonts w:ascii="Arial" w:eastAsia="Arial" w:hAnsi="Arial" w:cs="Arial"/>
        </w:rPr>
        <w:t>Later</w:t>
      </w:r>
      <w:r w:rsidRPr="00723AE6">
        <w:rPr>
          <w:rFonts w:ascii="Arial" w:eastAsia="Arial" w:hAnsi="Arial" w:cs="Arial"/>
        </w:rPr>
        <w:t xml:space="preserve">, he got invited as Visiting professor </w:t>
      </w:r>
      <w:r w:rsidR="001614EF" w:rsidRPr="00723AE6">
        <w:rPr>
          <w:rFonts w:ascii="Arial" w:eastAsia="Arial" w:hAnsi="Arial" w:cs="Arial"/>
        </w:rPr>
        <w:t>at</w:t>
      </w:r>
      <w:r w:rsidRPr="00723AE6">
        <w:rPr>
          <w:rFonts w:ascii="Arial" w:eastAsia="Arial" w:hAnsi="Arial" w:cs="Arial"/>
        </w:rPr>
        <w:t xml:space="preserve"> MIT and </w:t>
      </w:r>
      <w:proofErr w:type="spellStart"/>
      <w:r w:rsidRPr="00723AE6">
        <w:rPr>
          <w:rFonts w:ascii="Arial" w:eastAsia="Arial" w:hAnsi="Arial" w:cs="Arial"/>
        </w:rPr>
        <w:t>Hardvard</w:t>
      </w:r>
      <w:proofErr w:type="spellEnd"/>
      <w:r w:rsidR="001614EF" w:rsidRPr="00723AE6">
        <w:rPr>
          <w:rFonts w:ascii="Arial" w:eastAsia="Arial" w:hAnsi="Arial" w:cs="Arial"/>
        </w:rPr>
        <w:t xml:space="preserve"> University. He has been a productive professor with more than 230 published papers in JCR journals. His profile has grown to 42 h-index and 113 i10-index with more than 6200 citations. He is part of the </w:t>
      </w:r>
      <w:r w:rsidR="00D865A5" w:rsidRPr="00723AE6">
        <w:rPr>
          <w:rFonts w:ascii="Arial" w:eastAsia="Arial" w:hAnsi="Arial" w:cs="Arial"/>
        </w:rPr>
        <w:t xml:space="preserve">National Researcher System level 3. Has experience in Wastewater Treatment Plants, design, processes, </w:t>
      </w:r>
      <w:r w:rsidR="00D865A5">
        <w:rPr>
          <w:rFonts w:ascii="Arial" w:eastAsia="Arial" w:hAnsi="Arial" w:cs="Arial"/>
        </w:rPr>
        <w:t xml:space="preserve">Wastewater Based Epidemiology, SARS-CoV-2 virus in communities’ surveillance, identifying emerging contaminants in wastewater, CO2 </w:t>
      </w:r>
      <w:proofErr w:type="spellStart"/>
      <w:r w:rsidR="00D865A5">
        <w:rPr>
          <w:rFonts w:ascii="Arial" w:eastAsia="Arial" w:hAnsi="Arial" w:cs="Arial"/>
        </w:rPr>
        <w:t>biocapture</w:t>
      </w:r>
      <w:proofErr w:type="spellEnd"/>
      <w:r w:rsidR="00D865A5">
        <w:rPr>
          <w:rFonts w:ascii="Arial" w:eastAsia="Arial" w:hAnsi="Arial" w:cs="Arial"/>
        </w:rPr>
        <w:t xml:space="preserve">, microfluidics, emerging contaminants treatment, biosensors, catalysis, Co-founder of MARTEC lab. Dr. Parra leads the LIDA network for </w:t>
      </w:r>
      <w:proofErr w:type="spellStart"/>
      <w:r w:rsidR="00D865A5">
        <w:rPr>
          <w:rFonts w:ascii="Arial" w:eastAsia="Arial" w:hAnsi="Arial" w:cs="Arial"/>
        </w:rPr>
        <w:t>lacasse</w:t>
      </w:r>
      <w:proofErr w:type="spellEnd"/>
      <w:r w:rsidR="00D865A5">
        <w:rPr>
          <w:rFonts w:ascii="Arial" w:eastAsia="Arial" w:hAnsi="Arial" w:cs="Arial"/>
        </w:rPr>
        <w:t xml:space="preserve"> based treatment of wastewater across </w:t>
      </w:r>
      <w:proofErr w:type="spellStart"/>
      <w:r w:rsidR="00D865A5">
        <w:rPr>
          <w:rFonts w:ascii="Arial" w:eastAsia="Arial" w:hAnsi="Arial" w:cs="Arial"/>
        </w:rPr>
        <w:t>Ibero</w:t>
      </w:r>
      <w:proofErr w:type="spellEnd"/>
      <w:r w:rsidR="00D865A5">
        <w:rPr>
          <w:rFonts w:ascii="Arial" w:eastAsia="Arial" w:hAnsi="Arial" w:cs="Arial"/>
        </w:rPr>
        <w:t xml:space="preserve">-America. </w:t>
      </w:r>
    </w:p>
    <w:p w14:paraId="389F8E58" w14:textId="3EAAD30E" w:rsidR="005A3CFD" w:rsidRDefault="005A3CFD" w:rsidP="00723AE6">
      <w:pPr>
        <w:jc w:val="both"/>
        <w:rPr>
          <w:lang w:val="en-US"/>
        </w:rPr>
      </w:pPr>
    </w:p>
    <w:p w14:paraId="3A6F9116" w14:textId="651DBA07" w:rsidR="00723AE6" w:rsidRDefault="00723AE6" w:rsidP="00723AE6">
      <w:pPr>
        <w:jc w:val="both"/>
        <w:rPr>
          <w:lang w:val="en-US"/>
        </w:rPr>
      </w:pPr>
    </w:p>
    <w:p w14:paraId="407691DC" w14:textId="53AD9E55" w:rsidR="00723AE6" w:rsidRPr="00723AE6" w:rsidRDefault="00723AE6" w:rsidP="00723AE6">
      <w:pPr>
        <w:jc w:val="both"/>
        <w:rPr>
          <w:rFonts w:ascii="Arial" w:eastAsia="Arial" w:hAnsi="Arial" w:cs="Arial"/>
          <w:lang w:val="en-US"/>
        </w:rPr>
      </w:pPr>
      <w:r w:rsidRPr="00723AE6">
        <w:rPr>
          <w:rFonts w:ascii="Arial" w:eastAsia="Arial" w:hAnsi="Arial" w:cs="Arial"/>
          <w:lang w:val="en-US"/>
        </w:rPr>
        <w:t xml:space="preserve">El Dr. Parra es profesor de investigación en el Centro de Biotecnología-FEMSA, Tecnológico de Monterrey, México. Líder del grupo de Biotecnología Sostenible y Aplicada. El Dr. Parra es ingeniero bioquímico del Instituto Tecnológico de Morelia, obtuvo una Maestría en Ciencia y Tecnología de Alimentos de la Universidad Autónoma de Querétaro, Querétaro, México y un Doctorado en Biotecnología de la Universidad de </w:t>
      </w:r>
      <w:proofErr w:type="spellStart"/>
      <w:r w:rsidRPr="00723AE6">
        <w:rPr>
          <w:rFonts w:ascii="Arial" w:eastAsia="Arial" w:hAnsi="Arial" w:cs="Arial"/>
          <w:lang w:val="en-US"/>
        </w:rPr>
        <w:t>Cranfield</w:t>
      </w:r>
      <w:proofErr w:type="spellEnd"/>
      <w:r w:rsidRPr="00723AE6">
        <w:rPr>
          <w:rFonts w:ascii="Arial" w:eastAsia="Arial" w:hAnsi="Arial" w:cs="Arial"/>
          <w:lang w:val="en-US"/>
        </w:rPr>
        <w:t xml:space="preserve">, </w:t>
      </w:r>
      <w:proofErr w:type="spellStart"/>
      <w:r w:rsidRPr="00723AE6">
        <w:rPr>
          <w:rFonts w:ascii="Arial" w:eastAsia="Arial" w:hAnsi="Arial" w:cs="Arial"/>
          <w:lang w:val="en-US"/>
        </w:rPr>
        <w:t>Silsoe</w:t>
      </w:r>
      <w:proofErr w:type="spellEnd"/>
      <w:r w:rsidRPr="00723AE6">
        <w:rPr>
          <w:rFonts w:ascii="Arial" w:eastAsia="Arial" w:hAnsi="Arial" w:cs="Arial"/>
          <w:lang w:val="en-US"/>
        </w:rPr>
        <w:t xml:space="preserve">, Bedfordshire, Reino Unido. Su carrera como investigador comenzó en la Universidad de Westminster en el Reino Unido, donde el Dr. Parra fue un investigador postdoctoral en el diseño de bioprocesos para la explotación de enzimas. Posteriormente, fue invitado como profesor invitado en el MIT y la Universidad de Harvard. Ha sido un profesor productivo con más de 230 artículos publicados en revistas JCR. Su perfil de él ha crecido hasta el índice h de 42 y el índice i10 de 113 con más de 6200 citas. Es parte del Sistema Nacional de Investigadores nivel 3. Tiene experiencia en Plantas de Tratamiento de Aguas Residuales, diseño, procesos, Epidemiología Basada en Aguas Residuales, Vigilancia del virus SARS-CoV-2 en comunidades, identificación de contaminantes emergentes en aguas residuales, </w:t>
      </w:r>
      <w:proofErr w:type="spellStart"/>
      <w:r w:rsidRPr="00723AE6">
        <w:rPr>
          <w:rFonts w:ascii="Arial" w:eastAsia="Arial" w:hAnsi="Arial" w:cs="Arial"/>
          <w:lang w:val="en-US"/>
        </w:rPr>
        <w:t>biocaptura</w:t>
      </w:r>
      <w:proofErr w:type="spellEnd"/>
      <w:r w:rsidRPr="00723AE6">
        <w:rPr>
          <w:rFonts w:ascii="Arial" w:eastAsia="Arial" w:hAnsi="Arial" w:cs="Arial"/>
          <w:lang w:val="en-US"/>
        </w:rPr>
        <w:t xml:space="preserve"> de CO2, </w:t>
      </w:r>
      <w:proofErr w:type="spellStart"/>
      <w:r w:rsidRPr="00723AE6">
        <w:rPr>
          <w:rFonts w:ascii="Arial" w:eastAsia="Arial" w:hAnsi="Arial" w:cs="Arial"/>
          <w:lang w:val="en-US"/>
        </w:rPr>
        <w:t>microfluidos</w:t>
      </w:r>
      <w:proofErr w:type="spellEnd"/>
      <w:r w:rsidRPr="00723AE6">
        <w:rPr>
          <w:rFonts w:ascii="Arial" w:eastAsia="Arial" w:hAnsi="Arial" w:cs="Arial"/>
          <w:lang w:val="en-US"/>
        </w:rPr>
        <w:t xml:space="preserve">, contaminantes emergentes tratamiento, biosensores, catálisis, cofundador del laboratorio MARTEC. El Dr. Parra lidera la red LIDA para el tratamiento de aguas residuales basado en </w:t>
      </w:r>
      <w:proofErr w:type="spellStart"/>
      <w:r w:rsidRPr="00723AE6">
        <w:rPr>
          <w:rFonts w:ascii="Arial" w:eastAsia="Arial" w:hAnsi="Arial" w:cs="Arial"/>
          <w:lang w:val="en-US"/>
        </w:rPr>
        <w:t>lacasse</w:t>
      </w:r>
      <w:proofErr w:type="spellEnd"/>
      <w:r w:rsidRPr="00723AE6">
        <w:rPr>
          <w:rFonts w:ascii="Arial" w:eastAsia="Arial" w:hAnsi="Arial" w:cs="Arial"/>
          <w:lang w:val="en-US"/>
        </w:rPr>
        <w:t xml:space="preserve"> en Iberoamérica.</w:t>
      </w:r>
    </w:p>
    <w:sectPr w:rsidR="00723AE6" w:rsidRPr="00723AE6" w:rsidSect="00A46D3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NjA2MDIxNzQ1NLZU0lEKTi0uzszPAykwqgUAEE6LySwAAAA="/>
  </w:docVars>
  <w:rsids>
    <w:rsidRoot w:val="004A2342"/>
    <w:rsid w:val="001614EF"/>
    <w:rsid w:val="00403C55"/>
    <w:rsid w:val="004A2342"/>
    <w:rsid w:val="005A3CFD"/>
    <w:rsid w:val="00723AE6"/>
    <w:rsid w:val="00A46D32"/>
    <w:rsid w:val="00D865A5"/>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9AA7C"/>
  <w15:chartTrackingRefBased/>
  <w15:docId w15:val="{3F473D53-98B9-494A-9CC0-89ED75A96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342"/>
    <w:pPr>
      <w:spacing w:after="0" w:line="240" w:lineRule="auto"/>
    </w:pPr>
    <w:rPr>
      <w:sz w:val="24"/>
      <w:szCs w:val="24"/>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2342"/>
    <w:rPr>
      <w:color w:val="0563C1" w:themeColor="hyperlink"/>
      <w:u w:val="single"/>
    </w:rPr>
  </w:style>
  <w:style w:type="character" w:styleId="UnresolvedMention">
    <w:name w:val="Unresolved Mention"/>
    <w:basedOn w:val="DefaultParagraphFont"/>
    <w:uiPriority w:val="99"/>
    <w:semiHidden/>
    <w:unhideWhenUsed/>
    <w:rsid w:val="004A2342"/>
    <w:rPr>
      <w:color w:val="605E5C"/>
      <w:shd w:val="clear" w:color="auto" w:fill="E1DFDD"/>
    </w:rPr>
  </w:style>
  <w:style w:type="paragraph" w:styleId="NormalWeb">
    <w:name w:val="Normal (Web)"/>
    <w:basedOn w:val="Normal"/>
    <w:uiPriority w:val="99"/>
    <w:semiHidden/>
    <w:unhideWhenUsed/>
    <w:rsid w:val="004A2342"/>
    <w:pPr>
      <w:spacing w:before="100" w:beforeAutospacing="1" w:after="100" w:afterAutospacing="1"/>
    </w:pPr>
    <w:rPr>
      <w:rFonts w:ascii="Times New Roman" w:eastAsia="Times New Roman" w:hAnsi="Times New Roman" w:cs="Times New Roman"/>
      <w:lang w:val="en-US"/>
    </w:rPr>
  </w:style>
  <w:style w:type="character" w:customStyle="1" w:styleId="jlqj4b">
    <w:name w:val="jlqj4b"/>
    <w:basedOn w:val="DefaultParagraphFont"/>
    <w:rsid w:val="00723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172919">
      <w:bodyDiv w:val="1"/>
      <w:marLeft w:val="0"/>
      <w:marRight w:val="0"/>
      <w:marTop w:val="0"/>
      <w:marBottom w:val="0"/>
      <w:divBdr>
        <w:top w:val="none" w:sz="0" w:space="0" w:color="auto"/>
        <w:left w:val="none" w:sz="0" w:space="0" w:color="auto"/>
        <w:bottom w:val="none" w:sz="0" w:space="0" w:color="auto"/>
        <w:right w:val="none" w:sz="0" w:space="0" w:color="auto"/>
      </w:divBdr>
      <w:divsChild>
        <w:div w:id="2072997446">
          <w:marLeft w:val="-108"/>
          <w:marRight w:val="0"/>
          <w:marTop w:val="0"/>
          <w:marBottom w:val="0"/>
          <w:divBdr>
            <w:top w:val="none" w:sz="0" w:space="0" w:color="auto"/>
            <w:left w:val="none" w:sz="0" w:space="0" w:color="auto"/>
            <w:bottom w:val="none" w:sz="0" w:space="0" w:color="auto"/>
            <w:right w:val="none" w:sz="0" w:space="0" w:color="auto"/>
          </w:divBdr>
        </w:div>
      </w:divsChild>
    </w:div>
    <w:div w:id="1113786559">
      <w:bodyDiv w:val="1"/>
      <w:marLeft w:val="0"/>
      <w:marRight w:val="0"/>
      <w:marTop w:val="0"/>
      <w:marBottom w:val="0"/>
      <w:divBdr>
        <w:top w:val="none" w:sz="0" w:space="0" w:color="auto"/>
        <w:left w:val="none" w:sz="0" w:space="0" w:color="auto"/>
        <w:bottom w:val="none" w:sz="0" w:space="0" w:color="auto"/>
        <w:right w:val="none" w:sz="0" w:space="0" w:color="auto"/>
      </w:divBdr>
    </w:div>
    <w:div w:id="1158424847">
      <w:bodyDiv w:val="1"/>
      <w:marLeft w:val="0"/>
      <w:marRight w:val="0"/>
      <w:marTop w:val="0"/>
      <w:marBottom w:val="0"/>
      <w:divBdr>
        <w:top w:val="none" w:sz="0" w:space="0" w:color="auto"/>
        <w:left w:val="none" w:sz="0" w:space="0" w:color="auto"/>
        <w:bottom w:val="none" w:sz="0" w:space="0" w:color="auto"/>
        <w:right w:val="none" w:sz="0" w:space="0" w:color="auto"/>
      </w:divBdr>
    </w:div>
    <w:div w:id="183765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parra@tec.mx"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435</Words>
  <Characters>2482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Eduardo Sosa Hernández</dc:creator>
  <cp:keywords/>
  <dc:description/>
  <cp:lastModifiedBy>Francisco Pena</cp:lastModifiedBy>
  <cp:revision>3</cp:revision>
  <dcterms:created xsi:type="dcterms:W3CDTF">2021-11-12T22:38:00Z</dcterms:created>
  <dcterms:modified xsi:type="dcterms:W3CDTF">2021-11-13T00:26:00Z</dcterms:modified>
</cp:coreProperties>
</file>